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B7B" w14:textId="77777777" w:rsidR="00AA5DAC" w:rsidRDefault="00AA5DAC" w:rsidP="00AA5DAC">
      <w:pPr>
        <w:pStyle w:val="BodyText21"/>
        <w:shd w:val="clear" w:color="auto" w:fill="auto"/>
        <w:spacing w:before="0" w:after="0" w:line="360" w:lineRule="auto"/>
        <w:jc w:val="both"/>
        <w:rPr>
          <w:rStyle w:val="BodyText1"/>
          <w:sz w:val="28"/>
          <w:szCs w:val="28"/>
        </w:rPr>
      </w:pPr>
    </w:p>
    <w:p w14:paraId="3DE1A8C0" w14:textId="5ECAD7F3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при участието на секретар-протоколиста Силвия Василева разгледа в закрито заседание на 28 ноември 2002 г. конституционно дело № 20/2002 г., докладвано от съдията Людмил Нейков.</w:t>
      </w:r>
    </w:p>
    <w:p w14:paraId="15139396" w14:textId="535093C8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Делото е образувано на 17Л0.2002г. по искане на 52 народни представители от XXXIX Народно събрание за установяване противоконституционността на разпоредбата на § 9, ал</w:t>
      </w:r>
      <w:r w:rsidR="00AA5DAC" w:rsidRPr="00AA5DAC">
        <w:rPr>
          <w:rStyle w:val="BodyText1"/>
          <w:sz w:val="28"/>
          <w:szCs w:val="28"/>
          <w:lang w:val="bg-BG"/>
        </w:rPr>
        <w:t>.1</w:t>
      </w:r>
      <w:r w:rsidRPr="00AA5DAC">
        <w:rPr>
          <w:rStyle w:val="BodyText1"/>
          <w:sz w:val="28"/>
          <w:szCs w:val="28"/>
        </w:rPr>
        <w:t xml:space="preserve"> от преходните и заключителни разпоредби на Закона за опазване на околната среда, обн. ДВ, бр. 91/2002 г., в частта й относно израза </w:t>
      </w:r>
      <w:r w:rsidR="00AA5DAC" w:rsidRPr="00AA5DAC">
        <w:rPr>
          <w:rStyle w:val="BodyText1"/>
          <w:sz w:val="28"/>
          <w:szCs w:val="28"/>
          <w:lang w:val="bg-BG"/>
        </w:rPr>
        <w:t>„</w:t>
      </w:r>
      <w:r w:rsidRPr="00AA5DAC">
        <w:rPr>
          <w:rStyle w:val="BodyText1"/>
          <w:sz w:val="28"/>
          <w:szCs w:val="28"/>
        </w:rPr>
        <w:t>...с изключение на сключените приватизационни договори до 1 февруари 1999г...</w:t>
      </w:r>
      <w:r w:rsidR="00AA5DAC" w:rsidRPr="00AA5DAC">
        <w:rPr>
          <w:rStyle w:val="BodyText1"/>
          <w:sz w:val="28"/>
          <w:szCs w:val="28"/>
          <w:lang w:val="bg-BG"/>
        </w:rPr>
        <w:t>“.</w:t>
      </w:r>
      <w:r w:rsidRPr="00AA5DAC">
        <w:rPr>
          <w:rStyle w:val="BodyText1"/>
          <w:sz w:val="28"/>
          <w:szCs w:val="28"/>
        </w:rPr>
        <w:t xml:space="preserve"> Тв</w:t>
      </w:r>
      <w:r w:rsidR="00AA5DAC" w:rsidRPr="00AA5DAC">
        <w:rPr>
          <w:rStyle w:val="BodyText1"/>
          <w:sz w:val="28"/>
          <w:szCs w:val="28"/>
          <w:lang w:val="bg-BG"/>
        </w:rPr>
        <w:t>ъ</w:t>
      </w:r>
      <w:proofErr w:type="spellStart"/>
      <w:r w:rsidRPr="00AA5DAC">
        <w:rPr>
          <w:rStyle w:val="BodyText1"/>
          <w:sz w:val="28"/>
          <w:szCs w:val="28"/>
        </w:rPr>
        <w:t>рди</w:t>
      </w:r>
      <w:proofErr w:type="spellEnd"/>
      <w:r w:rsidRPr="00AA5DAC">
        <w:rPr>
          <w:rStyle w:val="BodyText1"/>
          <w:sz w:val="28"/>
          <w:szCs w:val="28"/>
        </w:rPr>
        <w:t xml:space="preserve"> се, че атакуваната част от разпоредбата противоречи на члЛ9, ал.2 ц 3 и </w:t>
      </w:r>
      <w:proofErr w:type="spellStart"/>
      <w:r w:rsidRPr="00AA5DAC">
        <w:rPr>
          <w:rStyle w:val="BodyText1"/>
          <w:sz w:val="28"/>
          <w:szCs w:val="28"/>
        </w:rPr>
        <w:t>чл</w:t>
      </w:r>
      <w:proofErr w:type="spellEnd"/>
      <w:r w:rsidR="00AA5DAC" w:rsidRPr="00AA5DAC">
        <w:rPr>
          <w:rStyle w:val="BodyText1"/>
          <w:sz w:val="28"/>
          <w:szCs w:val="28"/>
          <w:lang w:val="bg-BG"/>
        </w:rPr>
        <w:t>.1</w:t>
      </w:r>
      <w:r w:rsidRPr="00AA5DAC">
        <w:rPr>
          <w:rStyle w:val="BodyText1"/>
          <w:sz w:val="28"/>
          <w:szCs w:val="28"/>
        </w:rPr>
        <w:t>7, ал.</w:t>
      </w:r>
      <w:r w:rsidR="00AA5DAC" w:rsidRPr="00AA5DAC">
        <w:rPr>
          <w:rStyle w:val="BodyText1"/>
          <w:sz w:val="28"/>
          <w:szCs w:val="28"/>
          <w:lang w:val="bg-BG"/>
        </w:rPr>
        <w:t>3</w:t>
      </w:r>
      <w:r w:rsidRPr="00AA5DAC">
        <w:rPr>
          <w:rStyle w:val="BodyText1"/>
          <w:sz w:val="28"/>
          <w:szCs w:val="28"/>
        </w:rPr>
        <w:t xml:space="preserve"> от Конституцията, тъй като с нея се ограничават и увреждат конституционно гарантирани права, като правото на еднакви правни условия за стопанска дейност, правото на защита на инвестициите и стопанската дейност и неприкосновеността на частната собственост.</w:t>
      </w:r>
    </w:p>
    <w:p w14:paraId="2B11A00F" w14:textId="77777777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Искането следва да се допусне за разглеждане по същество. То е направено от субект, който съгласно чл.150, ал.1 от Конституцията може да сезира съда. Наред с това то се отнася до установяване на противоконституционност на законова разпоредба, което е в кръга на правомощията на съда по чл.149, ал.1, т.2 от Конституцията.</w:t>
      </w:r>
    </w:p>
    <w:p w14:paraId="5E362CA0" w14:textId="77777777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С оглед предмета и основанията на направеното искане съдът намира, че като заинтересовани страни по делото трябва да бъдат конституирани: Народното събрание, Министерският съвет, министърът на финансите, министърът на правосъдието, министърът на околната среда и водите, главният прокурор и Върховният касационен съд.</w:t>
      </w:r>
    </w:p>
    <w:p w14:paraId="5F5AD369" w14:textId="77777777" w:rsidR="00753BC6" w:rsidRPr="00AA5DAC" w:rsidRDefault="00000000" w:rsidP="00AA5DAC">
      <w:pPr>
        <w:pStyle w:val="BodyText21"/>
        <w:shd w:val="clear" w:color="auto" w:fill="auto"/>
        <w:spacing w:before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По изложените съображения и на основание чл.149, ал.1, т.2 от Конституцията, Конституционният съд</w:t>
      </w:r>
    </w:p>
    <w:p w14:paraId="3A6D4274" w14:textId="77777777" w:rsidR="00753BC6" w:rsidRPr="00AA5DAC" w:rsidRDefault="00000000" w:rsidP="00AA5DAC">
      <w:pPr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r w:rsidRPr="00AA5DAC">
        <w:rPr>
          <w:rFonts w:ascii="Times New Roman" w:hAnsi="Times New Roman" w:cs="Times New Roman"/>
          <w:b/>
          <w:bCs/>
          <w:spacing w:val="70"/>
          <w:sz w:val="28"/>
          <w:szCs w:val="28"/>
        </w:rPr>
        <w:lastRenderedPageBreak/>
        <w:t>ОПРЕДЕЛ</w:t>
      </w:r>
      <w:r w:rsidRPr="00AA5DAC">
        <w:rPr>
          <w:rFonts w:ascii="Times New Roman" w:hAnsi="Times New Roman" w:cs="Times New Roman"/>
          <w:b/>
          <w:bCs/>
          <w:sz w:val="28"/>
          <w:szCs w:val="28"/>
        </w:rPr>
        <w:t>И:</w:t>
      </w:r>
      <w:bookmarkEnd w:id="0"/>
    </w:p>
    <w:p w14:paraId="0C9B37C8" w14:textId="77777777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Допуска за разглеждане по същество искането на 52 народни представители от XXXIX Народно събрание за установяване на противоконституционност на разпоредбата на § 9, ал.1 от преходните и заключителни разпоредби на Закона за опазване на околната среда, обн. ДВ, бр. 91/2002г., в частта й относно израза "...с изключение на сключените приватизационни договори до 1 февруари 1999г....".</w:t>
      </w:r>
    </w:p>
    <w:p w14:paraId="39B7ACC1" w14:textId="77777777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Конституира като заинтересовани страни: Народното събрание, Министерския съвет, министъра на финансите, министъра на правосъдието, министъра на околната среда и водите, главния прокурор и Върховния касационен съд.</w:t>
      </w:r>
    </w:p>
    <w:p w14:paraId="566B2B53" w14:textId="77777777" w:rsidR="00753BC6" w:rsidRPr="00AA5DAC" w:rsidRDefault="00000000" w:rsidP="00AA5DAC">
      <w:pPr>
        <w:pStyle w:val="BodyText2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AA5DAC">
        <w:rPr>
          <w:rStyle w:val="BodyText1"/>
          <w:sz w:val="28"/>
          <w:szCs w:val="28"/>
        </w:rPr>
        <w:t>Препис от определението и копие от искането да се изпрати на заинтересованите страни, които в 14-дневен срок могат да представят писмени становища по искането.</w:t>
      </w:r>
    </w:p>
    <w:sectPr w:rsidR="00753BC6" w:rsidRPr="00AA5DAC">
      <w:footerReference w:type="even" r:id="rId6"/>
      <w:footerReference w:type="default" r:id="rId7"/>
      <w:type w:val="continuous"/>
      <w:pgSz w:w="11905" w:h="16837"/>
      <w:pgMar w:top="1219" w:right="903" w:bottom="1092" w:left="23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5C1E" w14:textId="77777777" w:rsidR="00420568" w:rsidRDefault="00420568">
      <w:r>
        <w:separator/>
      </w:r>
    </w:p>
  </w:endnote>
  <w:endnote w:type="continuationSeparator" w:id="0">
    <w:p w14:paraId="35932171" w14:textId="77777777" w:rsidR="00420568" w:rsidRDefault="004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E23D" w14:textId="77777777" w:rsidR="00753BC6" w:rsidRDefault="00000000">
    <w:pPr>
      <w:pStyle w:val="Headerorfooter0"/>
      <w:framePr w:w="10805" w:h="193" w:wrap="none" w:vAnchor="text" w:hAnchor="page" w:x="551" w:y="-1142"/>
      <w:shd w:val="clear" w:color="auto" w:fill="auto"/>
      <w:ind w:left="10284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135pt"/>
      </w:rPr>
      <w:t>2</w:t>
    </w:r>
    <w:r>
      <w:rPr>
        <w:rStyle w:val="Headerorfooter135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7F53" w14:textId="77777777" w:rsidR="00753BC6" w:rsidRDefault="00000000">
    <w:pPr>
      <w:pStyle w:val="Headerorfooter0"/>
      <w:framePr w:w="10805" w:h="187" w:wrap="none" w:vAnchor="text" w:hAnchor="page" w:x="551" w:y="-1137"/>
      <w:shd w:val="clear" w:color="auto" w:fill="auto"/>
      <w:ind w:left="10282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Headerorfooter135pt"/>
      </w:rPr>
      <w:t>3</w:t>
    </w:r>
    <w:r>
      <w:rPr>
        <w:rStyle w:val="Headerorfooter135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A401" w14:textId="77777777" w:rsidR="00420568" w:rsidRDefault="00420568"/>
  </w:footnote>
  <w:footnote w:type="continuationSeparator" w:id="0">
    <w:p w14:paraId="6B1BA0B5" w14:textId="77777777" w:rsidR="00420568" w:rsidRDefault="004205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BC6"/>
    <w:rsid w:val="00420568"/>
    <w:rsid w:val="00753BC6"/>
    <w:rsid w:val="00AA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7F69"/>
  <w15:docId w15:val="{9964FF60-560F-42E1-BAA5-146DC6D5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4"/>
      <w:szCs w:val="24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23ptNotBold">
    <w:name w:val="Heading #1 + 23 pt;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</w:rPr>
  </w:style>
  <w:style w:type="character" w:customStyle="1" w:styleId="Bodytext">
    <w:name w:val="Body text_"/>
    <w:basedOn w:val="DefaultParagraphFont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1">
    <w:name w:val="Body Text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35pt">
    <w:name w:val="Header or footer + 13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ing2Spacing6pt">
    <w:name w:val="Heading #2 + Spacing 6 pt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27"/>
      <w:szCs w:val="2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20" w:after="162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1620"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BodyText21">
    <w:name w:val="Body Text2"/>
    <w:basedOn w:val="Normal"/>
    <w:link w:val="Bodytext"/>
    <w:pPr>
      <w:shd w:val="clear" w:color="auto" w:fill="FFFFFF"/>
      <w:spacing w:before="4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Димитрова, Даниела</cp:lastModifiedBy>
  <cp:revision>2</cp:revision>
  <dcterms:created xsi:type="dcterms:W3CDTF">2023-12-07T12:31:00Z</dcterms:created>
  <dcterms:modified xsi:type="dcterms:W3CDTF">2023-12-07T12:35:00Z</dcterms:modified>
</cp:coreProperties>
</file>